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5305E3" w:rsidP="00E820CE">
      <w:pPr>
        <w:pStyle w:val="BodyText"/>
        <w:tabs>
          <w:tab w:val="left" w:pos="2552"/>
        </w:tabs>
      </w:pPr>
      <w:r>
        <w:t>E</w:t>
      </w:r>
      <w:r w:rsidR="009831C0">
        <w:t>NAV</w:t>
      </w:r>
      <w:r w:rsidR="00B20031">
        <w:t>1</w:t>
      </w:r>
      <w:r>
        <w:t>5</w:t>
      </w:r>
      <w:r w:rsidR="0092692B">
        <w:tab/>
      </w:r>
      <w:r w:rsidR="00A0389B">
        <w:t>In</w:t>
      </w:r>
      <w:r>
        <w:t>put</w:t>
      </w:r>
      <w:r w:rsidR="00A0389B">
        <w:t xml:space="preserve"> </w:t>
      </w:r>
      <w:r w:rsidR="001C44A3">
        <w:t>paper</w:t>
      </w:r>
    </w:p>
    <w:p w:rsidR="00A446C9" w:rsidRDefault="00A446C9" w:rsidP="00E820CE">
      <w:pPr>
        <w:pStyle w:val="BodyText"/>
        <w:tabs>
          <w:tab w:val="left" w:pos="2552"/>
        </w:tabs>
      </w:pPr>
      <w:r>
        <w:t>Agenda item</w:t>
      </w:r>
      <w:r w:rsidR="001C44A3">
        <w:tab/>
      </w:r>
      <w:r w:rsidR="000D73BE">
        <w:t>8</w:t>
      </w:r>
    </w:p>
    <w:p w:rsidR="005305E3" w:rsidRDefault="00A446C9" w:rsidP="00E820CE">
      <w:pPr>
        <w:pStyle w:val="BodyText"/>
        <w:tabs>
          <w:tab w:val="left" w:pos="2552"/>
        </w:tabs>
      </w:pPr>
      <w:r>
        <w:t>Task Number</w:t>
      </w:r>
      <w:r w:rsidR="001C44A3">
        <w:tab/>
      </w:r>
    </w:p>
    <w:p w:rsidR="00362CD9" w:rsidRDefault="00362CD9" w:rsidP="00E820CE">
      <w:pPr>
        <w:pStyle w:val="BodyText"/>
        <w:tabs>
          <w:tab w:val="left" w:pos="2552"/>
        </w:tabs>
      </w:pPr>
      <w:r>
        <w:t>Author(s)</w:t>
      </w:r>
      <w:r w:rsidR="00E820CE">
        <w:t xml:space="preserve"> / Submitter(s)</w:t>
      </w:r>
      <w:r>
        <w:tab/>
      </w:r>
      <w:r w:rsidR="007D5B74">
        <w:t>N Ward</w:t>
      </w:r>
    </w:p>
    <w:p w:rsidR="00A8237C" w:rsidRDefault="00A8237C" w:rsidP="00E820CE">
      <w:pPr>
        <w:pStyle w:val="BodyText"/>
        <w:tabs>
          <w:tab w:val="left" w:pos="2552"/>
        </w:tabs>
      </w:pPr>
    </w:p>
    <w:p w:rsidR="00A8237C" w:rsidRDefault="00A8237C" w:rsidP="00E820CE">
      <w:pPr>
        <w:pStyle w:val="BodyText"/>
        <w:tabs>
          <w:tab w:val="left" w:pos="2552"/>
        </w:tabs>
      </w:pPr>
    </w:p>
    <w:p w:rsidR="00A446C9" w:rsidRDefault="00445CF7" w:rsidP="00A446C9">
      <w:pPr>
        <w:pStyle w:val="Title"/>
      </w:pPr>
      <w:r>
        <w:t>Proposal for</w:t>
      </w:r>
      <w:bookmarkStart w:id="0" w:name="_GoBack"/>
      <w:bookmarkEnd w:id="0"/>
      <w:r>
        <w:t xml:space="preserve"> Revision of IMO Resolution </w:t>
      </w:r>
      <w:proofErr w:type="gramStart"/>
      <w:r>
        <w:t>A.915(</w:t>
      </w:r>
      <w:proofErr w:type="gramEnd"/>
      <w:r>
        <w:t>22)</w:t>
      </w:r>
    </w:p>
    <w:p w:rsidR="00A446C9" w:rsidRDefault="00A446C9" w:rsidP="00A446C9">
      <w:pPr>
        <w:pStyle w:val="Heading1"/>
      </w:pPr>
      <w:r>
        <w:t>Summary</w:t>
      </w:r>
    </w:p>
    <w:p w:rsidR="000D6B31" w:rsidRPr="000D6B31" w:rsidRDefault="000D6B31" w:rsidP="000D6B31">
      <w:pPr>
        <w:pStyle w:val="BodyText"/>
        <w:rPr>
          <w:b/>
          <w:lang w:eastAsia="de-DE"/>
        </w:rPr>
      </w:pPr>
      <w:r w:rsidRPr="000D6B31">
        <w:rPr>
          <w:b/>
          <w:lang w:eastAsia="de-DE"/>
        </w:rPr>
        <w:t>1.1</w:t>
      </w:r>
      <w:r w:rsidRPr="000D6B31">
        <w:rPr>
          <w:b/>
          <w:lang w:eastAsia="de-DE"/>
        </w:rPr>
        <w:tab/>
        <w:t>Purpose</w:t>
      </w:r>
    </w:p>
    <w:p w:rsidR="000D6B31" w:rsidRDefault="000D6B31" w:rsidP="000D6B31">
      <w:pPr>
        <w:pStyle w:val="BodyText"/>
        <w:rPr>
          <w:lang w:eastAsia="de-DE"/>
        </w:rPr>
      </w:pPr>
      <w:r>
        <w:rPr>
          <w:lang w:eastAsia="de-DE"/>
        </w:rPr>
        <w:t xml:space="preserve">This paper </w:t>
      </w:r>
      <w:r w:rsidR="00445CF7">
        <w:rPr>
          <w:lang w:eastAsia="de-DE"/>
        </w:rPr>
        <w:t xml:space="preserve">sets out the case for the revision of IMO Resolution </w:t>
      </w:r>
      <w:proofErr w:type="gramStart"/>
      <w:r w:rsidR="00445CF7">
        <w:rPr>
          <w:lang w:eastAsia="de-DE"/>
        </w:rPr>
        <w:t>A.915(</w:t>
      </w:r>
      <w:proofErr w:type="gramEnd"/>
      <w:r w:rsidR="00445CF7">
        <w:rPr>
          <w:lang w:eastAsia="de-DE"/>
        </w:rPr>
        <w:t>22) '</w:t>
      </w:r>
      <w:r w:rsidR="00445CF7" w:rsidRPr="00445CF7">
        <w:rPr>
          <w:rFonts w:eastAsia="Times New Roman" w:cs="Times New Roman"/>
          <w:szCs w:val="24"/>
          <w:lang w:eastAsia="en-US"/>
        </w:rPr>
        <w:t xml:space="preserve"> Revised Maritime Policy and Requirements for a Future Global Navigation Satellite System (GNSS)’</w:t>
      </w:r>
      <w:r>
        <w:rPr>
          <w:lang w:eastAsia="de-DE"/>
        </w:rPr>
        <w:t>.</w:t>
      </w:r>
    </w:p>
    <w:p w:rsidR="000D6B31" w:rsidRDefault="000D6B31" w:rsidP="000D6B31">
      <w:pPr>
        <w:pStyle w:val="BodyText"/>
        <w:rPr>
          <w:b/>
          <w:lang w:eastAsia="de-DE"/>
        </w:rPr>
      </w:pPr>
      <w:r w:rsidRPr="000D6B31">
        <w:rPr>
          <w:b/>
          <w:lang w:eastAsia="de-DE"/>
        </w:rPr>
        <w:t>1.2</w:t>
      </w:r>
      <w:r w:rsidRPr="000D6B31">
        <w:rPr>
          <w:b/>
          <w:lang w:eastAsia="de-DE"/>
        </w:rPr>
        <w:tab/>
        <w:t>Background</w:t>
      </w:r>
    </w:p>
    <w:p w:rsidR="00445CF7" w:rsidRPr="00445CF7" w:rsidRDefault="00445CF7" w:rsidP="00445CF7">
      <w:pPr>
        <w:spacing w:before="120" w:after="120"/>
        <w:jc w:val="both"/>
        <w:rPr>
          <w:rFonts w:eastAsia="Times New Roman" w:cs="Times New Roman"/>
          <w:szCs w:val="24"/>
          <w:lang w:eastAsia="en-US"/>
        </w:rPr>
      </w:pPr>
      <w:r w:rsidRPr="00445CF7">
        <w:rPr>
          <w:rFonts w:eastAsia="Times New Roman" w:cs="Times New Roman"/>
          <w:szCs w:val="24"/>
          <w:lang w:eastAsia="en-US"/>
        </w:rPr>
        <w:t xml:space="preserve">IMO Resolution </w:t>
      </w:r>
      <w:proofErr w:type="gramStart"/>
      <w:r w:rsidRPr="00445CF7">
        <w:rPr>
          <w:rFonts w:eastAsia="Times New Roman" w:cs="Times New Roman"/>
          <w:szCs w:val="24"/>
          <w:lang w:eastAsia="en-US"/>
        </w:rPr>
        <w:t>A.915(</w:t>
      </w:r>
      <w:proofErr w:type="gramEnd"/>
      <w:r w:rsidRPr="00445CF7">
        <w:rPr>
          <w:rFonts w:eastAsia="Times New Roman" w:cs="Times New Roman"/>
          <w:szCs w:val="24"/>
          <w:lang w:eastAsia="en-US"/>
        </w:rPr>
        <w:t xml:space="preserve">22) ‘Revised Maritime Policy and Requirements for a Future Global Navigation Satellite System (GNSS)’ was  adopted in 2001 and replaced a resolution adopted in 1997. This means that much of the thinking behind it is now almost 20 years old. GNSS have obviously developed a great deal since then and so have the requirements of maritime transport, in particular with the introduction of the e-navigation concept. </w:t>
      </w:r>
      <w:r w:rsidR="00DF16C7">
        <w:rPr>
          <w:rFonts w:eastAsia="Times New Roman" w:cs="Times New Roman"/>
          <w:szCs w:val="24"/>
          <w:lang w:eastAsia="en-US"/>
        </w:rPr>
        <w:t>It</w:t>
      </w:r>
      <w:r w:rsidRPr="00445CF7">
        <w:rPr>
          <w:rFonts w:eastAsia="Times New Roman" w:cs="Times New Roman"/>
          <w:szCs w:val="24"/>
          <w:lang w:eastAsia="en-US"/>
        </w:rPr>
        <w:t xml:space="preserve"> </w:t>
      </w:r>
      <w:r>
        <w:rPr>
          <w:rFonts w:eastAsia="Times New Roman" w:cs="Times New Roman"/>
          <w:szCs w:val="24"/>
          <w:lang w:eastAsia="en-US"/>
        </w:rPr>
        <w:t xml:space="preserve">is proposed </w:t>
      </w:r>
      <w:r w:rsidR="00DF16C7">
        <w:rPr>
          <w:rFonts w:eastAsia="Times New Roman" w:cs="Times New Roman"/>
          <w:szCs w:val="24"/>
          <w:lang w:eastAsia="en-US"/>
        </w:rPr>
        <w:t xml:space="preserve">that consideration be given </w:t>
      </w:r>
      <w:r>
        <w:rPr>
          <w:rFonts w:eastAsia="Times New Roman" w:cs="Times New Roman"/>
          <w:szCs w:val="24"/>
          <w:lang w:eastAsia="en-US"/>
        </w:rPr>
        <w:t>as to</w:t>
      </w:r>
      <w:r w:rsidRPr="00445CF7">
        <w:rPr>
          <w:rFonts w:eastAsia="Times New Roman" w:cs="Times New Roman"/>
          <w:szCs w:val="24"/>
          <w:lang w:eastAsia="en-US"/>
        </w:rPr>
        <w:t xml:space="preserve"> whether this resolution is still required and if so, how it should be revised.</w:t>
      </w:r>
    </w:p>
    <w:p w:rsidR="000D6B31" w:rsidRDefault="000D6B31" w:rsidP="000D6B31">
      <w:pPr>
        <w:pStyle w:val="BodyText"/>
        <w:rPr>
          <w:lang w:eastAsia="de-DE"/>
        </w:rPr>
      </w:pPr>
    </w:p>
    <w:p w:rsidR="000D6B31" w:rsidRPr="000D6B31" w:rsidRDefault="000D6B31" w:rsidP="000D6B31">
      <w:pPr>
        <w:pStyle w:val="BodyText"/>
        <w:rPr>
          <w:b/>
          <w:lang w:eastAsia="de-DE"/>
        </w:rPr>
      </w:pPr>
      <w:r w:rsidRPr="000D6B31">
        <w:rPr>
          <w:b/>
          <w:lang w:eastAsia="de-DE"/>
        </w:rPr>
        <w:t>2</w:t>
      </w:r>
      <w:r w:rsidRPr="000D6B31">
        <w:rPr>
          <w:b/>
          <w:lang w:eastAsia="de-DE"/>
        </w:rPr>
        <w:tab/>
        <w:t>ACTION REQUESTED</w:t>
      </w:r>
    </w:p>
    <w:p w:rsidR="00B56BDF" w:rsidRDefault="000D6B31" w:rsidP="000D6B31">
      <w:pPr>
        <w:pStyle w:val="BodyText"/>
      </w:pPr>
      <w:r>
        <w:rPr>
          <w:lang w:eastAsia="de-DE"/>
        </w:rPr>
        <w:t xml:space="preserve">The </w:t>
      </w:r>
      <w:r>
        <w:t>Committee</w:t>
      </w:r>
      <w:r>
        <w:rPr>
          <w:lang w:eastAsia="de-DE"/>
        </w:rPr>
        <w:t xml:space="preserve"> is invited to consider the</w:t>
      </w:r>
      <w:r w:rsidR="00714E66">
        <w:rPr>
          <w:lang w:eastAsia="de-DE"/>
        </w:rPr>
        <w:t xml:space="preserve"> information provided in the Annex, with a view to</w:t>
      </w:r>
      <w:r>
        <w:rPr>
          <w:lang w:eastAsia="de-DE"/>
        </w:rPr>
        <w:t xml:space="preserve"> possible </w:t>
      </w:r>
      <w:r w:rsidR="0043085E">
        <w:rPr>
          <w:lang w:eastAsia="de-DE"/>
        </w:rPr>
        <w:t xml:space="preserve">development </w:t>
      </w:r>
      <w:r w:rsidR="00445CF7">
        <w:rPr>
          <w:lang w:eastAsia="de-DE"/>
        </w:rPr>
        <w:t>as an input to a future session of the IMO Maritime Safety Committee</w:t>
      </w:r>
      <w:r>
        <w:rPr>
          <w:lang w:eastAsia="de-DE"/>
        </w:rPr>
        <w:t xml:space="preserve">. </w:t>
      </w:r>
    </w:p>
    <w:p w:rsidR="00D1775C" w:rsidRDefault="00D1775C">
      <w:r>
        <w:br w:type="page"/>
      </w:r>
    </w:p>
    <w:p w:rsidR="00D1775C" w:rsidRDefault="00D1775C" w:rsidP="00E55927">
      <w:pPr>
        <w:pStyle w:val="BodyText"/>
        <w:rPr>
          <w:b/>
        </w:rPr>
      </w:pPr>
      <w:r w:rsidRPr="000D6B31">
        <w:rPr>
          <w:b/>
        </w:rPr>
        <w:lastRenderedPageBreak/>
        <w:t>ANNEX</w:t>
      </w:r>
    </w:p>
    <w:p w:rsidR="00445CF7" w:rsidRPr="00445CF7" w:rsidRDefault="00445CF7" w:rsidP="00445CF7">
      <w:pPr>
        <w:spacing w:before="120" w:after="120"/>
        <w:jc w:val="center"/>
        <w:rPr>
          <w:rFonts w:eastAsia="Times New Roman" w:cs="Times New Roman"/>
          <w:b/>
          <w:szCs w:val="24"/>
          <w:u w:val="single"/>
          <w:lang w:eastAsia="en-US"/>
        </w:rPr>
      </w:pPr>
      <w:r w:rsidRPr="00445CF7">
        <w:rPr>
          <w:rFonts w:eastAsia="Times New Roman" w:cs="Times New Roman"/>
          <w:b/>
          <w:szCs w:val="24"/>
          <w:u w:val="single"/>
          <w:lang w:eastAsia="en-US"/>
        </w:rPr>
        <w:t xml:space="preserve">Proposed Plan for the Revision of IMO Resolution </w:t>
      </w:r>
      <w:proofErr w:type="gramStart"/>
      <w:r w:rsidRPr="00445CF7">
        <w:rPr>
          <w:rFonts w:eastAsia="Times New Roman" w:cs="Times New Roman"/>
          <w:b/>
          <w:szCs w:val="24"/>
          <w:u w:val="single"/>
          <w:lang w:eastAsia="en-US"/>
        </w:rPr>
        <w:t>A.915(</w:t>
      </w:r>
      <w:proofErr w:type="gramEnd"/>
      <w:r w:rsidRPr="00445CF7">
        <w:rPr>
          <w:rFonts w:eastAsia="Times New Roman" w:cs="Times New Roman"/>
          <w:b/>
          <w:szCs w:val="24"/>
          <w:u w:val="single"/>
          <w:lang w:eastAsia="en-US"/>
        </w:rPr>
        <w:t>22)</w:t>
      </w:r>
    </w:p>
    <w:p w:rsidR="00445CF7" w:rsidRPr="00445CF7" w:rsidRDefault="00445CF7" w:rsidP="00445CF7">
      <w:pPr>
        <w:spacing w:before="120" w:after="120"/>
        <w:jc w:val="center"/>
        <w:rPr>
          <w:rFonts w:eastAsia="Times New Roman" w:cs="Times New Roman"/>
          <w:b/>
          <w:szCs w:val="24"/>
          <w:u w:val="single"/>
          <w:lang w:eastAsia="en-US"/>
        </w:rPr>
      </w:pPr>
    </w:p>
    <w:p w:rsidR="00445CF7" w:rsidRPr="00445CF7" w:rsidRDefault="00445CF7" w:rsidP="00445CF7">
      <w:pPr>
        <w:spacing w:before="120" w:after="120"/>
        <w:jc w:val="both"/>
        <w:rPr>
          <w:rFonts w:eastAsia="Times New Roman" w:cs="Times New Roman"/>
          <w:b/>
          <w:szCs w:val="24"/>
          <w:lang w:eastAsia="en-US"/>
        </w:rPr>
      </w:pPr>
      <w:r w:rsidRPr="00445CF7">
        <w:rPr>
          <w:rFonts w:eastAsia="Times New Roman" w:cs="Times New Roman"/>
          <w:b/>
          <w:szCs w:val="24"/>
          <w:lang w:eastAsia="en-US"/>
        </w:rPr>
        <w:t>Introduction</w:t>
      </w:r>
    </w:p>
    <w:p w:rsidR="00445CF7" w:rsidRPr="00445CF7" w:rsidRDefault="00445CF7" w:rsidP="00445CF7">
      <w:pPr>
        <w:spacing w:before="120" w:after="120"/>
        <w:jc w:val="both"/>
        <w:rPr>
          <w:rFonts w:eastAsia="Times New Roman" w:cs="Times New Roman"/>
          <w:szCs w:val="24"/>
          <w:lang w:eastAsia="en-US"/>
        </w:rPr>
      </w:pPr>
      <w:r w:rsidRPr="00445CF7">
        <w:rPr>
          <w:rFonts w:eastAsia="Times New Roman" w:cs="Times New Roman"/>
          <w:szCs w:val="24"/>
          <w:lang w:eastAsia="en-US"/>
        </w:rPr>
        <w:t xml:space="preserve">IMO Resolution </w:t>
      </w:r>
      <w:proofErr w:type="gramStart"/>
      <w:r w:rsidRPr="00445CF7">
        <w:rPr>
          <w:rFonts w:eastAsia="Times New Roman" w:cs="Times New Roman"/>
          <w:szCs w:val="24"/>
          <w:lang w:eastAsia="en-US"/>
        </w:rPr>
        <w:t>A.915(</w:t>
      </w:r>
      <w:proofErr w:type="gramEnd"/>
      <w:r w:rsidRPr="00445CF7">
        <w:rPr>
          <w:rFonts w:eastAsia="Times New Roman" w:cs="Times New Roman"/>
          <w:szCs w:val="24"/>
          <w:lang w:eastAsia="en-US"/>
        </w:rPr>
        <w:t>22) ‘Revised Maritime Policy and Requirements for a Future Global Navigation Satellite System (GNSS)’ was  adopted in 2001 and replaced a resolution adopted in 1997. This means that much of the thinking behind it is now almost 20 years old. GNSS have obviously developed a great deal since then and so have the requirements of maritime transport, in particular with the introduction of the e-navigation concept. It seems appropriate therefore to consider whether this resolution is still required and if so, how it should be revised.</w:t>
      </w:r>
    </w:p>
    <w:p w:rsidR="00445CF7" w:rsidRPr="00445CF7" w:rsidRDefault="00445CF7" w:rsidP="00445CF7">
      <w:pPr>
        <w:spacing w:before="120" w:after="120"/>
        <w:jc w:val="both"/>
        <w:rPr>
          <w:rFonts w:eastAsia="Times New Roman" w:cs="Times New Roman"/>
          <w:szCs w:val="24"/>
          <w:lang w:eastAsia="en-US"/>
        </w:rPr>
      </w:pPr>
    </w:p>
    <w:p w:rsidR="00445CF7" w:rsidRPr="00445CF7" w:rsidRDefault="00445CF7" w:rsidP="00445CF7">
      <w:pPr>
        <w:spacing w:before="120" w:after="120"/>
        <w:jc w:val="both"/>
        <w:rPr>
          <w:rFonts w:eastAsia="Times New Roman" w:cs="Times New Roman"/>
          <w:b/>
          <w:szCs w:val="24"/>
          <w:lang w:eastAsia="en-US"/>
        </w:rPr>
      </w:pPr>
      <w:r w:rsidRPr="00445CF7">
        <w:rPr>
          <w:rFonts w:eastAsia="Times New Roman" w:cs="Times New Roman"/>
          <w:b/>
          <w:szCs w:val="24"/>
          <w:lang w:eastAsia="en-US"/>
        </w:rPr>
        <w:t>Need for Revision</w:t>
      </w:r>
    </w:p>
    <w:p w:rsidR="00445CF7" w:rsidRPr="00445CF7" w:rsidRDefault="00445CF7" w:rsidP="00445CF7">
      <w:pPr>
        <w:spacing w:before="120" w:after="120"/>
        <w:jc w:val="both"/>
        <w:rPr>
          <w:rFonts w:eastAsia="Times New Roman" w:cs="Times New Roman"/>
          <w:szCs w:val="24"/>
          <w:lang w:eastAsia="en-US"/>
        </w:rPr>
      </w:pPr>
      <w:r w:rsidRPr="00445CF7">
        <w:rPr>
          <w:rFonts w:eastAsia="Times New Roman" w:cs="Times New Roman"/>
          <w:szCs w:val="24"/>
          <w:lang w:eastAsia="en-US"/>
        </w:rPr>
        <w:t xml:space="preserve">As with any new item of work, the need for revision of the resolution will require justification. It could be argued that Resolution </w:t>
      </w:r>
      <w:proofErr w:type="gramStart"/>
      <w:r w:rsidRPr="00445CF7">
        <w:rPr>
          <w:rFonts w:eastAsia="Times New Roman" w:cs="Times New Roman"/>
          <w:szCs w:val="24"/>
          <w:lang w:eastAsia="en-US"/>
        </w:rPr>
        <w:t>A.1046(</w:t>
      </w:r>
      <w:proofErr w:type="gramEnd"/>
      <w:r w:rsidRPr="00445CF7">
        <w:rPr>
          <w:rFonts w:eastAsia="Times New Roman" w:cs="Times New Roman"/>
          <w:szCs w:val="24"/>
          <w:lang w:eastAsia="en-US"/>
        </w:rPr>
        <w:t xml:space="preserve">27), which is much more recent provides the essential requirements (accuracy, availability, continuity and integrity) for maritime radio-navigation systems. </w:t>
      </w:r>
      <w:r w:rsidR="00DF16C7">
        <w:rPr>
          <w:rFonts w:eastAsia="Times New Roman" w:cs="Times New Roman"/>
          <w:szCs w:val="24"/>
          <w:lang w:eastAsia="en-US"/>
        </w:rPr>
        <w:t>I</w:t>
      </w:r>
      <w:r w:rsidRPr="00445CF7">
        <w:rPr>
          <w:rFonts w:eastAsia="Times New Roman" w:cs="Times New Roman"/>
          <w:szCs w:val="24"/>
          <w:lang w:eastAsia="en-US"/>
        </w:rPr>
        <w:t>t can also be argued that the more specialised requirements set out in A.915, such as fishing, hydrographic survey and berthing, also need to be met by future systems. However, it is accepted that some of requirements in A.915 should be reconsidered in the light of experience and could be based on more rigorous assessment of user needs.</w:t>
      </w:r>
      <w:r w:rsidR="00743EE7">
        <w:rPr>
          <w:rFonts w:eastAsia="Times New Roman" w:cs="Times New Roman"/>
          <w:szCs w:val="24"/>
          <w:lang w:eastAsia="en-US"/>
        </w:rPr>
        <w:t xml:space="preserve"> It is also important to note that some of the requirements set out in A.915 are impossible to meet, with existing or any envisaged GNSS, therefore these need to be reconsidered in any future revision.</w:t>
      </w:r>
    </w:p>
    <w:p w:rsidR="00445CF7" w:rsidRPr="00445CF7" w:rsidRDefault="00445CF7" w:rsidP="00445CF7">
      <w:pPr>
        <w:spacing w:before="120" w:after="120"/>
        <w:jc w:val="both"/>
        <w:rPr>
          <w:rFonts w:eastAsia="Times New Roman" w:cs="Times New Roman"/>
          <w:szCs w:val="24"/>
          <w:lang w:eastAsia="en-US"/>
        </w:rPr>
      </w:pPr>
    </w:p>
    <w:p w:rsidR="00445CF7" w:rsidRPr="00445CF7" w:rsidRDefault="00445CF7" w:rsidP="00445CF7">
      <w:pPr>
        <w:spacing w:before="120" w:after="120"/>
        <w:jc w:val="both"/>
        <w:rPr>
          <w:rFonts w:eastAsia="Times New Roman" w:cs="Times New Roman"/>
          <w:b/>
          <w:szCs w:val="24"/>
          <w:lang w:eastAsia="en-US"/>
        </w:rPr>
      </w:pPr>
      <w:r w:rsidRPr="00445CF7">
        <w:rPr>
          <w:rFonts w:eastAsia="Times New Roman" w:cs="Times New Roman"/>
          <w:b/>
          <w:szCs w:val="24"/>
          <w:lang w:eastAsia="en-US"/>
        </w:rPr>
        <w:t>Timescale</w:t>
      </w:r>
    </w:p>
    <w:p w:rsidR="00445CF7" w:rsidRPr="00445CF7" w:rsidRDefault="00445CF7" w:rsidP="00445CF7">
      <w:pPr>
        <w:spacing w:before="120" w:after="120"/>
        <w:jc w:val="both"/>
        <w:rPr>
          <w:rFonts w:eastAsia="Times New Roman" w:cs="Times New Roman"/>
          <w:szCs w:val="24"/>
          <w:lang w:eastAsia="en-US"/>
        </w:rPr>
      </w:pPr>
      <w:r w:rsidRPr="00445CF7">
        <w:rPr>
          <w:rFonts w:eastAsia="Times New Roman" w:cs="Times New Roman"/>
          <w:szCs w:val="24"/>
          <w:lang w:eastAsia="en-US"/>
        </w:rPr>
        <w:t xml:space="preserve">There is no current agenda item for NCSR that would cover the revision of A.915. It would therefore be necessary to introduce it to the program for the next biennial period, a process that, if started now, could see the matter considered in 2016 or 2017. Alternatively, an unplanned output could be proposed to MSC (the next opportunity being </w:t>
      </w:r>
      <w:r w:rsidR="00743EE7">
        <w:rPr>
          <w:rFonts w:eastAsia="Times New Roman" w:cs="Times New Roman"/>
          <w:szCs w:val="24"/>
          <w:lang w:eastAsia="en-US"/>
        </w:rPr>
        <w:t xml:space="preserve">MSC 94 in </w:t>
      </w:r>
      <w:r w:rsidRPr="00445CF7">
        <w:rPr>
          <w:rFonts w:eastAsia="Times New Roman" w:cs="Times New Roman"/>
          <w:szCs w:val="24"/>
          <w:lang w:eastAsia="en-US"/>
        </w:rPr>
        <w:t>November 2014) with the possibility of consideration by NCSR</w:t>
      </w:r>
      <w:r w:rsidR="00743EE7">
        <w:rPr>
          <w:rFonts w:eastAsia="Times New Roman" w:cs="Times New Roman"/>
          <w:szCs w:val="24"/>
          <w:lang w:eastAsia="en-US"/>
        </w:rPr>
        <w:t xml:space="preserve"> 2</w:t>
      </w:r>
      <w:r w:rsidRPr="00445CF7">
        <w:rPr>
          <w:rFonts w:eastAsia="Times New Roman" w:cs="Times New Roman"/>
          <w:szCs w:val="24"/>
          <w:lang w:eastAsia="en-US"/>
        </w:rPr>
        <w:t xml:space="preserve"> in 2015. However, the latter course would need to be supported by a strong argument (compelling need) and could not be guaranteed success.</w:t>
      </w:r>
    </w:p>
    <w:p w:rsidR="00445CF7" w:rsidRPr="00445CF7" w:rsidRDefault="00445CF7" w:rsidP="00445CF7">
      <w:pPr>
        <w:spacing w:before="120" w:after="120"/>
        <w:jc w:val="both"/>
        <w:rPr>
          <w:rFonts w:eastAsia="Times New Roman" w:cs="Times New Roman"/>
          <w:szCs w:val="24"/>
          <w:lang w:eastAsia="en-US"/>
        </w:rPr>
      </w:pPr>
      <w:r w:rsidRPr="00445CF7">
        <w:rPr>
          <w:rFonts w:eastAsia="Times New Roman" w:cs="Times New Roman"/>
          <w:szCs w:val="24"/>
          <w:lang w:eastAsia="en-US"/>
        </w:rPr>
        <w:t>Assuming introduction of the new work item in 2016 and allowing two session</w:t>
      </w:r>
      <w:r w:rsidR="00743EE7">
        <w:rPr>
          <w:rFonts w:eastAsia="Times New Roman" w:cs="Times New Roman"/>
          <w:szCs w:val="24"/>
          <w:lang w:eastAsia="en-US"/>
        </w:rPr>
        <w:t>s</w:t>
      </w:r>
      <w:r w:rsidRPr="00445CF7">
        <w:rPr>
          <w:rFonts w:eastAsia="Times New Roman" w:cs="Times New Roman"/>
          <w:szCs w:val="24"/>
          <w:lang w:eastAsia="en-US"/>
        </w:rPr>
        <w:t xml:space="preserve"> for completion, the revised resolution could be adopted in 2018.</w:t>
      </w:r>
    </w:p>
    <w:p w:rsidR="00445CF7" w:rsidRPr="00445CF7" w:rsidRDefault="00445CF7" w:rsidP="00445CF7">
      <w:pPr>
        <w:spacing w:before="120" w:after="120"/>
        <w:jc w:val="both"/>
        <w:rPr>
          <w:rFonts w:eastAsia="Times New Roman" w:cs="Times New Roman"/>
          <w:szCs w:val="24"/>
          <w:lang w:eastAsia="en-US"/>
        </w:rPr>
      </w:pPr>
    </w:p>
    <w:p w:rsidR="00445CF7" w:rsidRPr="00445CF7" w:rsidRDefault="00445CF7" w:rsidP="00445CF7">
      <w:pPr>
        <w:spacing w:before="120" w:after="120"/>
        <w:jc w:val="both"/>
        <w:rPr>
          <w:rFonts w:eastAsia="Times New Roman" w:cs="Times New Roman"/>
          <w:b/>
          <w:szCs w:val="24"/>
          <w:lang w:eastAsia="en-US"/>
        </w:rPr>
      </w:pPr>
      <w:r w:rsidRPr="00445CF7">
        <w:rPr>
          <w:rFonts w:eastAsia="Times New Roman" w:cs="Times New Roman"/>
          <w:b/>
          <w:szCs w:val="24"/>
          <w:lang w:eastAsia="en-US"/>
        </w:rPr>
        <w:t>Proposed approach</w:t>
      </w:r>
    </w:p>
    <w:p w:rsidR="00445CF7" w:rsidRPr="00445CF7" w:rsidRDefault="00445CF7" w:rsidP="00445CF7">
      <w:pPr>
        <w:spacing w:before="120" w:after="120"/>
        <w:jc w:val="both"/>
        <w:rPr>
          <w:rFonts w:eastAsia="Times New Roman" w:cs="Times New Roman"/>
          <w:szCs w:val="24"/>
          <w:lang w:eastAsia="en-US"/>
        </w:rPr>
      </w:pPr>
      <w:r>
        <w:rPr>
          <w:rFonts w:eastAsia="Times New Roman" w:cs="Times New Roman"/>
          <w:szCs w:val="24"/>
          <w:lang w:eastAsia="en-US"/>
        </w:rPr>
        <w:t>This</w:t>
      </w:r>
      <w:r w:rsidRPr="00445CF7">
        <w:rPr>
          <w:rFonts w:eastAsia="Times New Roman" w:cs="Times New Roman"/>
          <w:szCs w:val="24"/>
          <w:lang w:eastAsia="en-US"/>
        </w:rPr>
        <w:t xml:space="preserve"> paper outlining the case for revision </w:t>
      </w:r>
      <w:r w:rsidR="00482593">
        <w:rPr>
          <w:rFonts w:eastAsia="Times New Roman" w:cs="Times New Roman"/>
          <w:szCs w:val="24"/>
          <w:lang w:eastAsia="en-US"/>
        </w:rPr>
        <w:t xml:space="preserve">of </w:t>
      </w:r>
      <w:proofErr w:type="gramStart"/>
      <w:r w:rsidR="00482593">
        <w:rPr>
          <w:rFonts w:eastAsia="Times New Roman" w:cs="Times New Roman"/>
          <w:szCs w:val="24"/>
          <w:lang w:eastAsia="en-US"/>
        </w:rPr>
        <w:t>A.915(</w:t>
      </w:r>
      <w:proofErr w:type="gramEnd"/>
      <w:r w:rsidR="00482593">
        <w:rPr>
          <w:rFonts w:eastAsia="Times New Roman" w:cs="Times New Roman"/>
          <w:szCs w:val="24"/>
          <w:lang w:eastAsia="en-US"/>
        </w:rPr>
        <w:t>22) is submitted for consideration by</w:t>
      </w:r>
      <w:r w:rsidRPr="00445CF7">
        <w:rPr>
          <w:rFonts w:eastAsia="Times New Roman" w:cs="Times New Roman"/>
          <w:szCs w:val="24"/>
          <w:lang w:eastAsia="en-US"/>
        </w:rPr>
        <w:t xml:space="preserve"> the IALA ENAV Committee</w:t>
      </w:r>
      <w:r w:rsidR="00482593">
        <w:rPr>
          <w:rFonts w:eastAsia="Times New Roman" w:cs="Times New Roman"/>
          <w:szCs w:val="24"/>
          <w:lang w:eastAsia="en-US"/>
        </w:rPr>
        <w:t xml:space="preserve"> at its meeting</w:t>
      </w:r>
      <w:r w:rsidRPr="00445CF7">
        <w:rPr>
          <w:rFonts w:eastAsia="Times New Roman" w:cs="Times New Roman"/>
          <w:szCs w:val="24"/>
          <w:lang w:eastAsia="en-US"/>
        </w:rPr>
        <w:t xml:space="preserve"> in October 2014. If this receives support th</w:t>
      </w:r>
      <w:r w:rsidR="00482593">
        <w:rPr>
          <w:rFonts w:eastAsia="Times New Roman" w:cs="Times New Roman"/>
          <w:szCs w:val="24"/>
          <w:lang w:eastAsia="en-US"/>
        </w:rPr>
        <w:t>e</w:t>
      </w:r>
      <w:r w:rsidRPr="00445CF7">
        <w:rPr>
          <w:rFonts w:eastAsia="Times New Roman" w:cs="Times New Roman"/>
          <w:szCs w:val="24"/>
          <w:lang w:eastAsia="en-US"/>
        </w:rPr>
        <w:t>n an administration should be asked to sponsor a proposal, either for an unplanned output, or for a new work item in the work program. Other administrations should be invited to co-sponsor or support the proposal.</w:t>
      </w:r>
    </w:p>
    <w:p w:rsidR="00445CF7" w:rsidRPr="00445CF7" w:rsidRDefault="00445CF7" w:rsidP="00445CF7">
      <w:pPr>
        <w:spacing w:before="120" w:after="120"/>
        <w:jc w:val="both"/>
        <w:rPr>
          <w:rFonts w:eastAsia="Times New Roman" w:cs="Times New Roman"/>
          <w:b/>
          <w:bCs/>
          <w:szCs w:val="24"/>
          <w:lang w:eastAsia="en-US"/>
        </w:rPr>
      </w:pPr>
      <w:r w:rsidRPr="00445CF7">
        <w:rPr>
          <w:rFonts w:eastAsia="Times New Roman" w:cs="Times New Roman"/>
          <w:szCs w:val="24"/>
          <w:lang w:eastAsia="en-US"/>
        </w:rPr>
        <w:t xml:space="preserve">A draft revision should be prepared in cooperation between IALA and </w:t>
      </w:r>
      <w:r w:rsidR="00482593">
        <w:rPr>
          <w:rFonts w:eastAsia="Times New Roman" w:cs="Times New Roman"/>
          <w:szCs w:val="24"/>
          <w:lang w:eastAsia="en-US"/>
        </w:rPr>
        <w:t xml:space="preserve">the </w:t>
      </w:r>
      <w:r w:rsidRPr="00445CF7">
        <w:rPr>
          <w:rFonts w:eastAsia="Times New Roman" w:cs="Times New Roman"/>
          <w:szCs w:val="24"/>
          <w:lang w:eastAsia="en-US"/>
        </w:rPr>
        <w:t>E</w:t>
      </w:r>
      <w:r w:rsidR="00482593">
        <w:rPr>
          <w:rFonts w:eastAsia="Times New Roman" w:cs="Times New Roman"/>
          <w:szCs w:val="24"/>
          <w:lang w:eastAsia="en-US"/>
        </w:rPr>
        <w:t xml:space="preserve">uropean </w:t>
      </w:r>
      <w:r w:rsidRPr="00445CF7">
        <w:rPr>
          <w:rFonts w:eastAsia="Times New Roman" w:cs="Times New Roman"/>
          <w:szCs w:val="24"/>
          <w:lang w:eastAsia="en-US"/>
        </w:rPr>
        <w:t>M</w:t>
      </w:r>
      <w:r w:rsidR="00482593">
        <w:rPr>
          <w:rFonts w:eastAsia="Times New Roman" w:cs="Times New Roman"/>
          <w:szCs w:val="24"/>
          <w:lang w:eastAsia="en-US"/>
        </w:rPr>
        <w:t xml:space="preserve">aritime </w:t>
      </w:r>
      <w:r w:rsidRPr="00445CF7">
        <w:rPr>
          <w:rFonts w:eastAsia="Times New Roman" w:cs="Times New Roman"/>
          <w:szCs w:val="24"/>
          <w:lang w:eastAsia="en-US"/>
        </w:rPr>
        <w:t>R</w:t>
      </w:r>
      <w:r w:rsidR="00482593">
        <w:rPr>
          <w:rFonts w:eastAsia="Times New Roman" w:cs="Times New Roman"/>
          <w:szCs w:val="24"/>
          <w:lang w:eastAsia="en-US"/>
        </w:rPr>
        <w:t xml:space="preserve">adio-navigation </w:t>
      </w:r>
      <w:r w:rsidRPr="00445CF7">
        <w:rPr>
          <w:rFonts w:eastAsia="Times New Roman" w:cs="Times New Roman"/>
          <w:szCs w:val="24"/>
          <w:lang w:eastAsia="en-US"/>
        </w:rPr>
        <w:t>F</w:t>
      </w:r>
      <w:r w:rsidR="00482593">
        <w:rPr>
          <w:rFonts w:eastAsia="Times New Roman" w:cs="Times New Roman"/>
          <w:szCs w:val="24"/>
          <w:lang w:eastAsia="en-US"/>
        </w:rPr>
        <w:t>orum</w:t>
      </w:r>
      <w:r w:rsidRPr="00445CF7">
        <w:rPr>
          <w:rFonts w:eastAsia="Times New Roman" w:cs="Times New Roman"/>
          <w:szCs w:val="24"/>
          <w:lang w:eastAsia="en-US"/>
        </w:rPr>
        <w:t xml:space="preserve"> during 2015, for submission by the sponsoring administration(s) in 2016.</w:t>
      </w:r>
    </w:p>
    <w:sectPr w:rsidR="00445CF7" w:rsidRPr="00445CF7" w:rsidSect="0082480E">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44E" w:rsidRDefault="0091044E" w:rsidP="00362CD9">
      <w:r>
        <w:separator/>
      </w:r>
    </w:p>
  </w:endnote>
  <w:endnote w:type="continuationSeparator" w:id="0">
    <w:p w:rsidR="0091044E" w:rsidRDefault="0091044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44E" w:rsidRDefault="0091044E" w:rsidP="00362CD9">
      <w:r>
        <w:separator/>
      </w:r>
    </w:p>
  </w:footnote>
  <w:footnote w:type="continuationSeparator" w:id="0">
    <w:p w:rsidR="0091044E" w:rsidRDefault="0091044E"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05" w:rsidRPr="00246205" w:rsidRDefault="00246205" w:rsidP="00246205">
    <w:pPr>
      <w:pStyle w:val="Header"/>
      <w:jc w:val="right"/>
      <w:rPr>
        <w:lang w:val="en-US"/>
      </w:rPr>
    </w:pPr>
    <w:proofErr w:type="gramStart"/>
    <w:r>
      <w:rPr>
        <w:lang w:val="en-US"/>
      </w:rPr>
      <w:t>e-NAV1</w:t>
    </w:r>
    <w:r w:rsidR="005305E3">
      <w:rPr>
        <w:lang w:val="en-US"/>
      </w:rPr>
      <w:t>5</w:t>
    </w:r>
    <w:r w:rsidR="000D73BE">
      <w:rPr>
        <w:lang w:val="en-US"/>
      </w:rPr>
      <w:t>-8.7</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A226C9"/>
    <w:multiLevelType w:val="hybridMultilevel"/>
    <w:tmpl w:val="6C9E8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0F21F2D"/>
    <w:multiLevelType w:val="hybridMultilevel"/>
    <w:tmpl w:val="54EAE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A186F65"/>
    <w:multiLevelType w:val="hybridMultilevel"/>
    <w:tmpl w:val="742C38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nsid w:val="7FA5429C"/>
    <w:multiLevelType w:val="hybridMultilevel"/>
    <w:tmpl w:val="5E7063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6"/>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4"/>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9"/>
  </w:num>
  <w:num w:numId="45">
    <w:abstractNumId w:val="27"/>
  </w:num>
  <w:num w:numId="4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06E5A"/>
    <w:rsid w:val="00013F5D"/>
    <w:rsid w:val="0002282D"/>
    <w:rsid w:val="0004700E"/>
    <w:rsid w:val="00070C13"/>
    <w:rsid w:val="00084F33"/>
    <w:rsid w:val="00091846"/>
    <w:rsid w:val="000A77A7"/>
    <w:rsid w:val="000C1B3E"/>
    <w:rsid w:val="000D34C2"/>
    <w:rsid w:val="000D69CA"/>
    <w:rsid w:val="000D6B31"/>
    <w:rsid w:val="000D73BE"/>
    <w:rsid w:val="000F783C"/>
    <w:rsid w:val="0016322E"/>
    <w:rsid w:val="00177F4D"/>
    <w:rsid w:val="00180DDA"/>
    <w:rsid w:val="00186920"/>
    <w:rsid w:val="001B2A2D"/>
    <w:rsid w:val="001B6151"/>
    <w:rsid w:val="001B737D"/>
    <w:rsid w:val="001C35B9"/>
    <w:rsid w:val="001C44A3"/>
    <w:rsid w:val="001E2BCB"/>
    <w:rsid w:val="001F528A"/>
    <w:rsid w:val="001F704E"/>
    <w:rsid w:val="002125B0"/>
    <w:rsid w:val="002275E9"/>
    <w:rsid w:val="00227D6E"/>
    <w:rsid w:val="00243228"/>
    <w:rsid w:val="00246205"/>
    <w:rsid w:val="00251483"/>
    <w:rsid w:val="00255CAA"/>
    <w:rsid w:val="00264305"/>
    <w:rsid w:val="002774EA"/>
    <w:rsid w:val="002A0346"/>
    <w:rsid w:val="002A4487"/>
    <w:rsid w:val="002D3E8B"/>
    <w:rsid w:val="002D4575"/>
    <w:rsid w:val="002D5C0C"/>
    <w:rsid w:val="002E6B74"/>
    <w:rsid w:val="002E7B13"/>
    <w:rsid w:val="00356CD0"/>
    <w:rsid w:val="00362CD9"/>
    <w:rsid w:val="003761CA"/>
    <w:rsid w:val="00380DAF"/>
    <w:rsid w:val="003B28F5"/>
    <w:rsid w:val="003B41CE"/>
    <w:rsid w:val="003B7B7D"/>
    <w:rsid w:val="003C7A2A"/>
    <w:rsid w:val="003D69D0"/>
    <w:rsid w:val="003D7B68"/>
    <w:rsid w:val="003F2918"/>
    <w:rsid w:val="003F430E"/>
    <w:rsid w:val="00404F27"/>
    <w:rsid w:val="0041219C"/>
    <w:rsid w:val="0043085E"/>
    <w:rsid w:val="00445CF7"/>
    <w:rsid w:val="00461C60"/>
    <w:rsid w:val="0046482B"/>
    <w:rsid w:val="004661AD"/>
    <w:rsid w:val="00482593"/>
    <w:rsid w:val="004D1D85"/>
    <w:rsid w:val="004D3C3A"/>
    <w:rsid w:val="005107EB"/>
    <w:rsid w:val="00521345"/>
    <w:rsid w:val="00526DF0"/>
    <w:rsid w:val="005305E3"/>
    <w:rsid w:val="00545CC4"/>
    <w:rsid w:val="00551FFF"/>
    <w:rsid w:val="005607A2"/>
    <w:rsid w:val="0056147B"/>
    <w:rsid w:val="0057198B"/>
    <w:rsid w:val="00592E7A"/>
    <w:rsid w:val="005B32A3"/>
    <w:rsid w:val="005C566C"/>
    <w:rsid w:val="005C7971"/>
    <w:rsid w:val="005C7E69"/>
    <w:rsid w:val="005E262D"/>
    <w:rsid w:val="005F7E20"/>
    <w:rsid w:val="00636177"/>
    <w:rsid w:val="006652C3"/>
    <w:rsid w:val="00691FD0"/>
    <w:rsid w:val="006B5662"/>
    <w:rsid w:val="006C475D"/>
    <w:rsid w:val="006C5948"/>
    <w:rsid w:val="006F2A74"/>
    <w:rsid w:val="007118F5"/>
    <w:rsid w:val="00712AA4"/>
    <w:rsid w:val="00714E66"/>
    <w:rsid w:val="00721AA1"/>
    <w:rsid w:val="00743EE7"/>
    <w:rsid w:val="007501C2"/>
    <w:rsid w:val="007547F8"/>
    <w:rsid w:val="00765622"/>
    <w:rsid w:val="00770B6C"/>
    <w:rsid w:val="007726E6"/>
    <w:rsid w:val="00783FEA"/>
    <w:rsid w:val="007D5B74"/>
    <w:rsid w:val="00824688"/>
    <w:rsid w:val="0082480E"/>
    <w:rsid w:val="00850293"/>
    <w:rsid w:val="00851373"/>
    <w:rsid w:val="00851BA6"/>
    <w:rsid w:val="0085654D"/>
    <w:rsid w:val="00861160"/>
    <w:rsid w:val="008A4653"/>
    <w:rsid w:val="008A50CC"/>
    <w:rsid w:val="008B278F"/>
    <w:rsid w:val="008D1694"/>
    <w:rsid w:val="008D79CB"/>
    <w:rsid w:val="008F07BC"/>
    <w:rsid w:val="0091044E"/>
    <w:rsid w:val="0092692B"/>
    <w:rsid w:val="00936BAA"/>
    <w:rsid w:val="00936EFB"/>
    <w:rsid w:val="00943E9C"/>
    <w:rsid w:val="00953F4D"/>
    <w:rsid w:val="00954EC0"/>
    <w:rsid w:val="00960BB8"/>
    <w:rsid w:val="00964F5C"/>
    <w:rsid w:val="009827AC"/>
    <w:rsid w:val="009831C0"/>
    <w:rsid w:val="00983F92"/>
    <w:rsid w:val="009A33A9"/>
    <w:rsid w:val="009A3FAF"/>
    <w:rsid w:val="009C4606"/>
    <w:rsid w:val="009E1138"/>
    <w:rsid w:val="00A0389B"/>
    <w:rsid w:val="00A138C3"/>
    <w:rsid w:val="00A446C9"/>
    <w:rsid w:val="00A635D6"/>
    <w:rsid w:val="00A8237C"/>
    <w:rsid w:val="00A8553A"/>
    <w:rsid w:val="00A93AED"/>
    <w:rsid w:val="00B03B82"/>
    <w:rsid w:val="00B20031"/>
    <w:rsid w:val="00B2092D"/>
    <w:rsid w:val="00B226F2"/>
    <w:rsid w:val="00B274DF"/>
    <w:rsid w:val="00B3612E"/>
    <w:rsid w:val="00B56BDF"/>
    <w:rsid w:val="00B85CD6"/>
    <w:rsid w:val="00B90A27"/>
    <w:rsid w:val="00B9554D"/>
    <w:rsid w:val="00BB2B9F"/>
    <w:rsid w:val="00BC67C1"/>
    <w:rsid w:val="00BD0DF0"/>
    <w:rsid w:val="00BD3878"/>
    <w:rsid w:val="00BD3C82"/>
    <w:rsid w:val="00BD3CB8"/>
    <w:rsid w:val="00BD4E6F"/>
    <w:rsid w:val="00BF4DCE"/>
    <w:rsid w:val="00C05CE5"/>
    <w:rsid w:val="00C32DE2"/>
    <w:rsid w:val="00C558B7"/>
    <w:rsid w:val="00C6171E"/>
    <w:rsid w:val="00C6282F"/>
    <w:rsid w:val="00C74B98"/>
    <w:rsid w:val="00CA6F2C"/>
    <w:rsid w:val="00CF1871"/>
    <w:rsid w:val="00D1133E"/>
    <w:rsid w:val="00D1775C"/>
    <w:rsid w:val="00D17A34"/>
    <w:rsid w:val="00D26628"/>
    <w:rsid w:val="00D332B3"/>
    <w:rsid w:val="00D55207"/>
    <w:rsid w:val="00D6686F"/>
    <w:rsid w:val="00D80960"/>
    <w:rsid w:val="00D92B45"/>
    <w:rsid w:val="00D95962"/>
    <w:rsid w:val="00DC389B"/>
    <w:rsid w:val="00DE2FEE"/>
    <w:rsid w:val="00DF16C7"/>
    <w:rsid w:val="00E00BE9"/>
    <w:rsid w:val="00E22A11"/>
    <w:rsid w:val="00E32AAD"/>
    <w:rsid w:val="00E55927"/>
    <w:rsid w:val="00E820CE"/>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D1775C"/>
    <w:pPr>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D1775C"/>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98817">
      <w:bodyDiv w:val="1"/>
      <w:marLeft w:val="0"/>
      <w:marRight w:val="0"/>
      <w:marTop w:val="0"/>
      <w:marBottom w:val="0"/>
      <w:divBdr>
        <w:top w:val="none" w:sz="0" w:space="0" w:color="auto"/>
        <w:left w:val="none" w:sz="0" w:space="0" w:color="auto"/>
        <w:bottom w:val="none" w:sz="0" w:space="0" w:color="auto"/>
        <w:right w:val="none" w:sz="0" w:space="0" w:color="auto"/>
      </w:divBdr>
    </w:div>
    <w:div w:id="1104379288">
      <w:bodyDiv w:val="1"/>
      <w:marLeft w:val="0"/>
      <w:marRight w:val="0"/>
      <w:marTop w:val="0"/>
      <w:marBottom w:val="0"/>
      <w:divBdr>
        <w:top w:val="none" w:sz="0" w:space="0" w:color="auto"/>
        <w:left w:val="none" w:sz="0" w:space="0" w:color="auto"/>
        <w:bottom w:val="none" w:sz="0" w:space="0" w:color="auto"/>
        <w:right w:val="none" w:sz="0" w:space="0" w:color="auto"/>
      </w:divBdr>
      <w:divsChild>
        <w:div w:id="304508467">
          <w:marLeft w:val="0"/>
          <w:marRight w:val="0"/>
          <w:marTop w:val="0"/>
          <w:marBottom w:val="0"/>
          <w:divBdr>
            <w:top w:val="none" w:sz="0" w:space="0" w:color="auto"/>
            <w:left w:val="none" w:sz="0" w:space="0" w:color="auto"/>
            <w:bottom w:val="none" w:sz="0" w:space="0" w:color="auto"/>
            <w:right w:val="none" w:sz="0" w:space="0" w:color="auto"/>
          </w:divBdr>
          <w:divsChild>
            <w:div w:id="583876162">
              <w:marLeft w:val="0"/>
              <w:marRight w:val="0"/>
              <w:marTop w:val="0"/>
              <w:marBottom w:val="0"/>
              <w:divBdr>
                <w:top w:val="single" w:sz="6" w:space="2" w:color="DEDEDE"/>
                <w:left w:val="none" w:sz="0" w:space="0" w:color="auto"/>
                <w:bottom w:val="none" w:sz="0" w:space="0" w:color="auto"/>
                <w:right w:val="none" w:sz="0" w:space="0" w:color="auto"/>
              </w:divBdr>
              <w:divsChild>
                <w:div w:id="835418415">
                  <w:marLeft w:val="2250"/>
                  <w:marRight w:val="0"/>
                  <w:marTop w:val="0"/>
                  <w:marBottom w:val="0"/>
                  <w:divBdr>
                    <w:top w:val="none" w:sz="0" w:space="0" w:color="auto"/>
                    <w:left w:val="none" w:sz="0" w:space="0" w:color="auto"/>
                    <w:bottom w:val="none" w:sz="0" w:space="0" w:color="auto"/>
                    <w:right w:val="none" w:sz="0" w:space="0" w:color="auto"/>
                  </w:divBdr>
                  <w:divsChild>
                    <w:div w:id="67240347">
                      <w:marLeft w:val="0"/>
                      <w:marRight w:val="0"/>
                      <w:marTop w:val="150"/>
                      <w:marBottom w:val="0"/>
                      <w:divBdr>
                        <w:top w:val="none" w:sz="0" w:space="0" w:color="auto"/>
                        <w:left w:val="none" w:sz="0" w:space="0" w:color="auto"/>
                        <w:bottom w:val="none" w:sz="0" w:space="0" w:color="auto"/>
                        <w:right w:val="none" w:sz="0" w:space="0" w:color="auto"/>
                      </w:divBdr>
                      <w:divsChild>
                        <w:div w:id="1052852435">
                          <w:marLeft w:val="75"/>
                          <w:marRight w:val="0"/>
                          <w:marTop w:val="120"/>
                          <w:marBottom w:val="75"/>
                          <w:divBdr>
                            <w:top w:val="none" w:sz="0" w:space="0" w:color="auto"/>
                            <w:left w:val="none" w:sz="0" w:space="0" w:color="auto"/>
                            <w:bottom w:val="none" w:sz="0" w:space="0" w:color="auto"/>
                            <w:right w:val="none" w:sz="0" w:space="0" w:color="auto"/>
                          </w:divBdr>
                          <w:divsChild>
                            <w:div w:id="598221277">
                              <w:marLeft w:val="0"/>
                              <w:marRight w:val="0"/>
                              <w:marTop w:val="0"/>
                              <w:marBottom w:val="0"/>
                              <w:divBdr>
                                <w:top w:val="none" w:sz="0" w:space="0" w:color="auto"/>
                                <w:left w:val="none" w:sz="0" w:space="0" w:color="auto"/>
                                <w:bottom w:val="none" w:sz="0" w:space="0" w:color="auto"/>
                                <w:right w:val="none" w:sz="0" w:space="0" w:color="auto"/>
                              </w:divBdr>
                              <w:divsChild>
                                <w:div w:id="1636983395">
                                  <w:marLeft w:val="0"/>
                                  <w:marRight w:val="0"/>
                                  <w:marTop w:val="150"/>
                                  <w:marBottom w:val="180"/>
                                  <w:divBdr>
                                    <w:top w:val="none" w:sz="0" w:space="0" w:color="auto"/>
                                    <w:left w:val="none" w:sz="0" w:space="0" w:color="auto"/>
                                    <w:bottom w:val="none" w:sz="0" w:space="0" w:color="auto"/>
                                    <w:right w:val="none" w:sz="0" w:space="0" w:color="auto"/>
                                  </w:divBdr>
                                  <w:divsChild>
                                    <w:div w:id="1201093605">
                                      <w:marLeft w:val="0"/>
                                      <w:marRight w:val="0"/>
                                      <w:marTop w:val="0"/>
                                      <w:marBottom w:val="0"/>
                                      <w:divBdr>
                                        <w:top w:val="none" w:sz="0" w:space="0" w:color="auto"/>
                                        <w:left w:val="none" w:sz="0" w:space="0" w:color="auto"/>
                                        <w:bottom w:val="none" w:sz="0" w:space="0" w:color="auto"/>
                                        <w:right w:val="none" w:sz="0" w:space="0" w:color="auto"/>
                                      </w:divBdr>
                                      <w:divsChild>
                                        <w:div w:id="40449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7789355">
      <w:bodyDiv w:val="1"/>
      <w:marLeft w:val="0"/>
      <w:marRight w:val="0"/>
      <w:marTop w:val="0"/>
      <w:marBottom w:val="0"/>
      <w:divBdr>
        <w:top w:val="none" w:sz="0" w:space="0" w:color="auto"/>
        <w:left w:val="none" w:sz="0" w:space="0" w:color="auto"/>
        <w:bottom w:val="none" w:sz="0" w:space="0" w:color="auto"/>
        <w:right w:val="none" w:sz="0" w:space="0" w:color="auto"/>
      </w:divBdr>
    </w:div>
    <w:div w:id="18514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3</cp:revision>
  <dcterms:created xsi:type="dcterms:W3CDTF">2014-09-05T15:44:00Z</dcterms:created>
  <dcterms:modified xsi:type="dcterms:W3CDTF">2014-09-26T16:46:00Z</dcterms:modified>
</cp:coreProperties>
</file>